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1C7A62" w:rsidRDefault="001C7A62" w:rsidP="0086411E">
      <w:pPr>
        <w:pStyle w:val="Sansinterligne1"/>
        <w:rPr>
          <w:rFonts w:ascii="Arial" w:hAnsi="Arial" w:cs="Arial"/>
        </w:rPr>
      </w:pPr>
      <w:r>
        <w:rPr>
          <w:rFonts w:ascii="Arial" w:hAnsi="Arial" w:cs="Arial"/>
        </w:rPr>
        <w:t>Matricule </w:t>
      </w:r>
      <w:proofErr w:type="gramStart"/>
      <w:r>
        <w:rPr>
          <w:rFonts w:ascii="Arial" w:hAnsi="Arial" w:cs="Arial"/>
        </w:rPr>
        <w:t>:_</w:t>
      </w:r>
      <w:proofErr w:type="gramEnd"/>
      <w:r>
        <w:rPr>
          <w:rFonts w:ascii="Arial" w:hAnsi="Arial" w:cs="Arial"/>
        </w:rPr>
        <w:t>_________________________________</w:t>
      </w:r>
    </w:p>
    <w:p w:rsidR="001C7A62" w:rsidRDefault="001C7A62"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w:t>
      </w:r>
      <w:proofErr w:type="gramStart"/>
      <w:r>
        <w:rPr>
          <w:rFonts w:ascii="Arial" w:hAnsi="Arial" w:cs="Arial"/>
        </w:rPr>
        <w:t>./</w:t>
      </w:r>
      <w:proofErr w:type="gramEnd"/>
      <w:r>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6B1337" w:rsidRDefault="006B1337" w:rsidP="0029440A">
      <w:pPr>
        <w:pStyle w:val="Sansinterligne1"/>
        <w:tabs>
          <w:tab w:val="left" w:leader="underscore" w:pos="9356"/>
        </w:tabs>
        <w:rPr>
          <w:rFonts w:ascii="Arial" w:hAnsi="Arial" w:cs="Arial"/>
        </w:rPr>
      </w:pPr>
    </w:p>
    <w:p w:rsidR="009B361D" w:rsidRPr="009B361D" w:rsidRDefault="00406D62" w:rsidP="006B1337">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w:t>
      </w:r>
      <w:r w:rsidR="006B1337">
        <w:rPr>
          <w:rFonts w:ascii="Arial" w:hAnsi="Arial"/>
        </w:rPr>
        <w:t xml:space="preserve"> de l’étudiant</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pPr>
      <w:r>
        <w:rPr>
          <w:rFonts w:ascii="Arial" w:hAnsi="Arial"/>
        </w:rPr>
        <w:tab/>
      </w:r>
      <w:r w:rsidR="007D30DB">
        <w:rPr>
          <w:rFonts w:ascii="Arial" w:hAnsi="Arial"/>
        </w:rPr>
        <w:t>Approbation</w:t>
      </w:r>
      <w:r w:rsidR="006B1337">
        <w:rPr>
          <w:rFonts w:ascii="Arial" w:hAnsi="Arial"/>
        </w:rPr>
        <w:t xml:space="preserve"> du directeur  de recherche</w:t>
      </w:r>
      <w:r>
        <w:rPr>
          <w:rFonts w:ascii="Arial" w:hAnsi="Arial"/>
        </w:rPr>
        <w:tab/>
      </w:r>
      <w:r w:rsidR="00EA34F2">
        <w:rPr>
          <w:rFonts w:ascii="Arial" w:hAnsi="Arial"/>
        </w:rPr>
        <w:t>Date</w:t>
      </w:r>
    </w:p>
    <w:p w:rsidR="006B1337" w:rsidRDefault="006B1337" w:rsidP="0029440A">
      <w:pPr>
        <w:tabs>
          <w:tab w:val="center" w:pos="2552"/>
          <w:tab w:val="center" w:pos="7797"/>
        </w:tabs>
        <w:rPr>
          <w:rFonts w:ascii="Arial" w:hAnsi="Arial"/>
        </w:rPr>
      </w:pPr>
    </w:p>
    <w:p w:rsidR="006B1337" w:rsidRDefault="006B1337" w:rsidP="006B1337">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6B1337" w:rsidRDefault="006B1337" w:rsidP="006B1337">
      <w:pPr>
        <w:tabs>
          <w:tab w:val="center" w:pos="2552"/>
          <w:tab w:val="center" w:pos="7797"/>
        </w:tabs>
        <w:rPr>
          <w:rFonts w:ascii="Arial" w:hAnsi="Arial"/>
        </w:rPr>
      </w:pPr>
      <w:r>
        <w:rPr>
          <w:rFonts w:ascii="Arial" w:hAnsi="Arial"/>
        </w:rPr>
        <w:tab/>
        <w:t>Approbation</w:t>
      </w:r>
      <w:r>
        <w:rPr>
          <w:rFonts w:ascii="Arial" w:hAnsi="Arial"/>
        </w:rPr>
        <w:t xml:space="preserve"> du responsable du programme</w:t>
      </w:r>
      <w:r>
        <w:rPr>
          <w:rFonts w:ascii="Arial" w:hAnsi="Arial"/>
        </w:rPr>
        <w:tab/>
        <w:t>Date</w:t>
      </w: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sectPr w:rsidR="006B1337" w:rsidSect="006B060D">
          <w:headerReference w:type="even" r:id="rId9"/>
          <w:headerReference w:type="default" r:id="rId10"/>
          <w:footerReference w:type="even" r:id="rId11"/>
          <w:footerReference w:type="default" r:id="rId12"/>
          <w:headerReference w:type="first" r:id="rId13"/>
          <w:footerReference w:type="first" r:id="rId14"/>
          <w:pgSz w:w="12242" w:h="20163" w:code="129"/>
          <w:pgMar w:top="1440" w:right="1440" w:bottom="1440" w:left="1440" w:header="0" w:footer="709" w:gutter="0"/>
          <w:cols w:space="708"/>
          <w:docGrid w:linePitch="360"/>
        </w:sectPr>
      </w:pPr>
    </w:p>
    <w:p w:rsidR="00720104" w:rsidRPr="00652127" w:rsidRDefault="00720104" w:rsidP="00720104">
      <w:pPr>
        <w:jc w:val="both"/>
      </w:pPr>
      <w:r>
        <w:lastRenderedPageBreak/>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E5" w:rsidRDefault="00007FE5" w:rsidP="00A84749">
      <w:r>
        <w:separator/>
      </w:r>
    </w:p>
  </w:endnote>
  <w:endnote w:type="continuationSeparator" w:id="0">
    <w:p w:rsidR="00007FE5" w:rsidRDefault="00007FE5"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83" w:rsidRDefault="00E35B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E35B83">
      <w:rPr>
        <w:b/>
        <w:noProof/>
      </w:rPr>
      <w:t>1</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E35B83">
      <w:rPr>
        <w:b/>
        <w:noProof/>
      </w:rPr>
      <w:t>2</w:t>
    </w:r>
    <w:r w:rsidR="00FE21C1">
      <w:rPr>
        <w:b/>
      </w:rPr>
      <w:fldChar w:fldCharType="end"/>
    </w:r>
  </w:p>
  <w:p w:rsidR="000232FF" w:rsidRDefault="000232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83" w:rsidRDefault="00E35B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E5" w:rsidRDefault="00007FE5" w:rsidP="00A84749">
      <w:r>
        <w:separator/>
      </w:r>
    </w:p>
  </w:footnote>
  <w:footnote w:type="continuationSeparator" w:id="0">
    <w:p w:rsidR="00007FE5" w:rsidRDefault="00007FE5"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83" w:rsidRDefault="00E35B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w:t>
    </w:r>
    <w:r w:rsidR="004B2311">
      <w:rPr>
        <w:rFonts w:ascii="Impact" w:hAnsi="Impact"/>
        <w:color w:val="548DD4"/>
      </w:rPr>
      <w:t>–</w:t>
    </w:r>
    <w:r w:rsidR="00406D62" w:rsidRPr="00C95206">
      <w:rPr>
        <w:rFonts w:ascii="Impact" w:hAnsi="Impact"/>
        <w:color w:val="548DD4"/>
      </w:rPr>
      <w:t xml:space="preserve"> </w:t>
    </w:r>
    <w:r w:rsidR="00EC6B4D">
      <w:rPr>
        <w:rFonts w:ascii="Impact" w:hAnsi="Impact"/>
        <w:color w:val="548DD4"/>
        <w:sz w:val="48"/>
        <w:szCs w:val="48"/>
      </w:rPr>
      <w:t>Maîtrise</w:t>
    </w:r>
    <w:r w:rsidR="004B2311">
      <w:rPr>
        <w:rFonts w:ascii="Impact" w:hAnsi="Impact"/>
        <w:color w:val="548DD4"/>
        <w:sz w:val="48"/>
        <w:szCs w:val="48"/>
      </w:rPr>
      <w:t xml:space="preserve"> </w:t>
    </w:r>
    <w:r w:rsidR="00E35B83">
      <w:rPr>
        <w:rFonts w:ascii="Impact" w:hAnsi="Impact"/>
        <w:color w:val="548DD4"/>
        <w:sz w:val="48"/>
        <w:szCs w:val="48"/>
      </w:rPr>
      <w:t>Stage</w:t>
    </w:r>
    <w:bookmarkStart w:id="0" w:name="_GoBack"/>
    <w:bookmarkEnd w:id="0"/>
  </w:p>
  <w:p w:rsidR="006169AC" w:rsidRDefault="006169AC" w:rsidP="004B7EA8">
    <w:pPr>
      <w:ind w:left="-1800"/>
    </w:pPr>
  </w:p>
  <w:p w:rsidR="006169AC" w:rsidRDefault="006169AC" w:rsidP="004B7EA8">
    <w:pP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 </w:t>
    </w:r>
    <w:r>
      <w:rPr>
        <w:rFonts w:ascii="Impact" w:hAnsi="Impact"/>
        <w:color w:val="548DD4"/>
        <w:sz w:val="48"/>
        <w:szCs w:val="48"/>
      </w:rPr>
      <w:t>Maîtrise</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07FE5"/>
    <w:rsid w:val="00020CF2"/>
    <w:rsid w:val="000232FF"/>
    <w:rsid w:val="000254A0"/>
    <w:rsid w:val="00036162"/>
    <w:rsid w:val="00065497"/>
    <w:rsid w:val="0008148A"/>
    <w:rsid w:val="000A3AF5"/>
    <w:rsid w:val="0010294F"/>
    <w:rsid w:val="001276E2"/>
    <w:rsid w:val="00136252"/>
    <w:rsid w:val="001518EC"/>
    <w:rsid w:val="001C7A62"/>
    <w:rsid w:val="00203FAF"/>
    <w:rsid w:val="002411C4"/>
    <w:rsid w:val="0026502E"/>
    <w:rsid w:val="0029440A"/>
    <w:rsid w:val="002B5F5F"/>
    <w:rsid w:val="00384CF6"/>
    <w:rsid w:val="003A3CED"/>
    <w:rsid w:val="003B4B0A"/>
    <w:rsid w:val="003B5131"/>
    <w:rsid w:val="003C04BD"/>
    <w:rsid w:val="003E0F1C"/>
    <w:rsid w:val="003E53C0"/>
    <w:rsid w:val="00406D62"/>
    <w:rsid w:val="004807A1"/>
    <w:rsid w:val="00494218"/>
    <w:rsid w:val="004B2311"/>
    <w:rsid w:val="004B3B73"/>
    <w:rsid w:val="004B7EA8"/>
    <w:rsid w:val="004D71DD"/>
    <w:rsid w:val="004E3B27"/>
    <w:rsid w:val="00576A2D"/>
    <w:rsid w:val="005A4A6A"/>
    <w:rsid w:val="006152E9"/>
    <w:rsid w:val="006169AC"/>
    <w:rsid w:val="0063155A"/>
    <w:rsid w:val="00672CDD"/>
    <w:rsid w:val="006932EA"/>
    <w:rsid w:val="00695142"/>
    <w:rsid w:val="006B060D"/>
    <w:rsid w:val="006B1337"/>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1480C"/>
    <w:rsid w:val="009533C4"/>
    <w:rsid w:val="009B361D"/>
    <w:rsid w:val="009C39BB"/>
    <w:rsid w:val="009D7F49"/>
    <w:rsid w:val="00A17903"/>
    <w:rsid w:val="00A41965"/>
    <w:rsid w:val="00A84749"/>
    <w:rsid w:val="00A85F14"/>
    <w:rsid w:val="00AC5C06"/>
    <w:rsid w:val="00B63D73"/>
    <w:rsid w:val="00BD5406"/>
    <w:rsid w:val="00C04E9A"/>
    <w:rsid w:val="00C25855"/>
    <w:rsid w:val="00C75F78"/>
    <w:rsid w:val="00C83AC0"/>
    <w:rsid w:val="00C90888"/>
    <w:rsid w:val="00C95206"/>
    <w:rsid w:val="00C97BBC"/>
    <w:rsid w:val="00D47177"/>
    <w:rsid w:val="00D668DF"/>
    <w:rsid w:val="00DB6CFE"/>
    <w:rsid w:val="00DF7B6A"/>
    <w:rsid w:val="00E35B83"/>
    <w:rsid w:val="00E62F6F"/>
    <w:rsid w:val="00E650AB"/>
    <w:rsid w:val="00E96AFC"/>
    <w:rsid w:val="00EA34F2"/>
    <w:rsid w:val="00EA3951"/>
    <w:rsid w:val="00EA6676"/>
    <w:rsid w:val="00EB6647"/>
    <w:rsid w:val="00EB731D"/>
    <w:rsid w:val="00EC6B4D"/>
    <w:rsid w:val="00EC6CE2"/>
    <w:rsid w:val="00EE1D03"/>
    <w:rsid w:val="00EF2C4E"/>
    <w:rsid w:val="00F04C12"/>
    <w:rsid w:val="00F13DF6"/>
    <w:rsid w:val="00F2618E"/>
    <w:rsid w:val="00F54151"/>
    <w:rsid w:val="00F57CE1"/>
    <w:rsid w:val="00FE21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47F3-A7B7-45A9-BF1D-AC6C6B8D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Lyne Malboeuf</cp:lastModifiedBy>
  <cp:revision>3</cp:revision>
  <cp:lastPrinted>2013-08-07T14:28:00Z</cp:lastPrinted>
  <dcterms:created xsi:type="dcterms:W3CDTF">2019-07-09T16:27:00Z</dcterms:created>
  <dcterms:modified xsi:type="dcterms:W3CDTF">2019-07-09T16:27:00Z</dcterms:modified>
</cp:coreProperties>
</file>